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33" w:type="dxa"/>
        <w:tblLayout w:type="fixed"/>
        <w:tblLook w:val="04A0" w:firstRow="1" w:lastRow="0" w:firstColumn="1" w:lastColumn="0" w:noHBand="0" w:noVBand="1"/>
      </w:tblPr>
      <w:tblGrid>
        <w:gridCol w:w="9464"/>
        <w:gridCol w:w="1549"/>
        <w:gridCol w:w="4820"/>
      </w:tblGrid>
      <w:tr w:rsidR="003C5073" w14:paraId="31573681" w14:textId="77777777">
        <w:tc>
          <w:tcPr>
            <w:tcW w:w="9464" w:type="dxa"/>
            <w:shd w:val="clear" w:color="auto" w:fill="auto"/>
          </w:tcPr>
          <w:p w14:paraId="3317A4AD" w14:textId="25360061" w:rsidR="003C5073" w:rsidRDefault="00E8705E">
            <w:pPr>
              <w:autoSpaceDE w:val="0"/>
              <w:autoSpaceDN w:val="0"/>
              <w:adjustRightInd w:val="0"/>
              <w:ind w:rightChars="-560" w:right="-1232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</w:rPr>
              <w:t xml:space="preserve">Position: Marketing </w:t>
            </w:r>
            <w:r w:rsidR="002341F5">
              <w:rPr>
                <w:rFonts w:ascii="Calibri" w:eastAsia="Arial Unicode MS" w:hAnsi="Calibri" w:cs="Arial Unicode MS" w:hint="eastAsia"/>
                <w:b/>
                <w:bCs/>
                <w:color w:val="000000"/>
                <w:szCs w:val="22"/>
                <w:lang w:eastAsia="zh-CN"/>
              </w:rPr>
              <w:t>Specialist</w:t>
            </w:r>
          </w:p>
          <w:p w14:paraId="2D15409D" w14:textId="6E92D283" w:rsidR="003C5073" w:rsidRDefault="00E8705E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</w:rPr>
              <w:t>Location: Shanghai</w:t>
            </w:r>
          </w:p>
          <w:p w14:paraId="66466DB2" w14:textId="672E1C36" w:rsidR="004F63AD" w:rsidRPr="004F63AD" w:rsidRDefault="004F63AD" w:rsidP="004F63AD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</w:pPr>
            <w:r w:rsidRPr="004F63AD"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  <w:t>Contact</w:t>
            </w:r>
            <w:r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  <w:t xml:space="preserve"> </w:t>
            </w:r>
            <w:r>
              <w:rPr>
                <w:rFonts w:ascii="Calibri" w:eastAsia="Arial Unicode MS" w:hAnsi="Calibri" w:cs="Arial Unicode MS" w:hint="eastAsia"/>
                <w:b/>
                <w:bCs/>
                <w:color w:val="000000"/>
                <w:szCs w:val="22"/>
                <w:lang w:eastAsia="zh-CN"/>
              </w:rPr>
              <w:t>person</w:t>
            </w:r>
            <w:r w:rsidRPr="004F63AD"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  <w:t>: Holly Zhu</w:t>
            </w:r>
          </w:p>
          <w:p w14:paraId="11A2E8CC" w14:textId="36EB2FEA" w:rsidR="004F63AD" w:rsidRPr="004F63AD" w:rsidRDefault="004F63AD" w:rsidP="004F63AD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</w:pPr>
            <w:r w:rsidRPr="004F63AD"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  <w:t>Mailbox: holly.zhu@airbridgecargo.com</w:t>
            </w:r>
          </w:p>
          <w:p w14:paraId="235C909E" w14:textId="77777777" w:rsidR="003C5073" w:rsidRDefault="003C5073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</w:pPr>
          </w:p>
          <w:p w14:paraId="3124BF1D" w14:textId="77777777" w:rsidR="003C5073" w:rsidRDefault="00E8705E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  <w:lang w:eastAsia="zh-CN"/>
              </w:rPr>
            </w:pPr>
            <w:r>
              <w:rPr>
                <w:rFonts w:ascii="Calibri" w:eastAsia="Arial Unicode MS" w:hAnsi="Calibri" w:cs="Arial Unicode MS"/>
                <w:b/>
                <w:i/>
                <w:szCs w:val="22"/>
                <w:u w:val="single"/>
                <w:lang w:eastAsia="zh-CN"/>
              </w:rPr>
              <w:t>Major tasks:</w:t>
            </w:r>
          </w:p>
        </w:tc>
        <w:tc>
          <w:tcPr>
            <w:tcW w:w="1549" w:type="dxa"/>
            <w:shd w:val="clear" w:color="auto" w:fill="auto"/>
          </w:tcPr>
          <w:p w14:paraId="69C47A79" w14:textId="77777777" w:rsidR="003C5073" w:rsidRDefault="003C5073">
            <w:pPr>
              <w:ind w:leftChars="204" w:left="449"/>
              <w:jc w:val="both"/>
              <w:rPr>
                <w:rFonts w:ascii="Calibri" w:eastAsia="Arial Unicode MS" w:hAnsi="Calibri" w:cs="Arial Unicode MS"/>
                <w:b/>
                <w:bCs/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19B63FA" w14:textId="77777777" w:rsidR="003C5073" w:rsidRDefault="003C5073">
            <w:pPr>
              <w:jc w:val="right"/>
              <w:rPr>
                <w:rFonts w:ascii="Calibri" w:eastAsia="Arial Unicode MS" w:hAnsi="Calibri" w:cs="Arial Unicode MS"/>
                <w:b/>
                <w:i/>
                <w:szCs w:val="22"/>
                <w:u w:val="single"/>
                <w:lang w:val="en-US" w:eastAsia="zh-CN"/>
              </w:rPr>
            </w:pPr>
          </w:p>
        </w:tc>
      </w:tr>
    </w:tbl>
    <w:p w14:paraId="79D2ADAE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Internal and external communication</w:t>
      </w:r>
    </w:p>
    <w:p w14:paraId="225DDC9B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Market research and analysis</w:t>
      </w:r>
    </w:p>
    <w:p w14:paraId="05E4EB79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Business development and project management</w:t>
      </w:r>
      <w:r>
        <w:rPr>
          <w:rFonts w:ascii="Calibri" w:eastAsia="Arial Unicode MS" w:hAnsi="Calibri" w:cs="Arial Unicode MS" w:hint="eastAsia"/>
          <w:color w:val="000000"/>
          <w:sz w:val="22"/>
          <w:szCs w:val="22"/>
          <w:lang w:val="en-US"/>
        </w:rPr>
        <w:t xml:space="preserve"> support</w:t>
      </w:r>
    </w:p>
    <w:p w14:paraId="3A2A272C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Marketing events and PR activities</w:t>
      </w:r>
      <w:r>
        <w:rPr>
          <w:rFonts w:ascii="Calibri" w:eastAsia="Arial Unicode MS" w:hAnsi="Calibri" w:cs="Arial Unicode MS" w:hint="eastAsia"/>
          <w:color w:val="000000"/>
          <w:sz w:val="22"/>
          <w:szCs w:val="22"/>
          <w:lang w:val="en-US"/>
        </w:rPr>
        <w:t xml:space="preserve"> support</w:t>
      </w:r>
    </w:p>
    <w:p w14:paraId="7E2D8EE2" w14:textId="77777777" w:rsidR="003C5073" w:rsidRDefault="003C5073">
      <w:pPr>
        <w:rPr>
          <w:rFonts w:ascii="Calibri" w:eastAsia="Arial Unicode MS" w:hAnsi="Calibri" w:cs="Arial Unicode MS"/>
          <w:b/>
          <w:i/>
          <w:szCs w:val="22"/>
          <w:u w:val="single"/>
          <w:lang w:eastAsia="zh-CN"/>
        </w:rPr>
      </w:pPr>
    </w:p>
    <w:p w14:paraId="34CF7461" w14:textId="77777777" w:rsidR="003C5073" w:rsidRDefault="00E8705E">
      <w:pPr>
        <w:rPr>
          <w:rFonts w:ascii="Calibri" w:eastAsia="Arial Unicode MS" w:hAnsi="Calibri" w:cs="Arial Unicode MS"/>
          <w:b/>
          <w:i/>
          <w:szCs w:val="22"/>
          <w:u w:val="single"/>
          <w:lang w:eastAsia="zh-CN"/>
        </w:rPr>
      </w:pPr>
      <w:r>
        <w:rPr>
          <w:rFonts w:ascii="Calibri" w:eastAsia="Arial Unicode MS" w:hAnsi="Calibri" w:cs="Arial Unicode MS"/>
          <w:b/>
          <w:i/>
          <w:szCs w:val="22"/>
          <w:u w:val="single"/>
          <w:lang w:eastAsia="zh-CN"/>
        </w:rPr>
        <w:t>Key responsibilities:</w:t>
      </w:r>
    </w:p>
    <w:p w14:paraId="15B085E2" w14:textId="77777777" w:rsidR="003C5073" w:rsidRDefault="00E8705E">
      <w:pPr>
        <w:pStyle w:val="a7"/>
        <w:numPr>
          <w:ilvl w:val="0"/>
          <w:numId w:val="2"/>
        </w:num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Internal and external communication</w:t>
      </w:r>
    </w:p>
    <w:p w14:paraId="300CDE02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Maintaining close communication with various departments across Regions, HQ and offline stations</w:t>
      </w:r>
    </w:p>
    <w:p w14:paraId="78ADC153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External relations management</w:t>
      </w:r>
    </w:p>
    <w:p w14:paraId="3CDE7BBF" w14:textId="77777777" w:rsidR="003C5073" w:rsidRDefault="00E8705E">
      <w:pPr>
        <w:pStyle w:val="a7"/>
        <w:numPr>
          <w:ilvl w:val="0"/>
          <w:numId w:val="2"/>
        </w:num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Market research and analysis</w:t>
      </w:r>
    </w:p>
    <w:p w14:paraId="3E3E2C1F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Gathering, processing, organizing and skilfully presenting information from all available internal and external sources; exploring and utilizing available and new sources of market intelligence</w:t>
      </w:r>
    </w:p>
    <w:p w14:paraId="722F8404" w14:textId="5B0ECAF7" w:rsidR="003C5073" w:rsidRDefault="002541CA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 w:hint="eastAsia"/>
          <w:color w:val="000000"/>
          <w:sz w:val="22"/>
          <w:szCs w:val="22"/>
        </w:rPr>
        <w:t>P</w:t>
      </w:r>
      <w:r w:rsidR="00E8705E">
        <w:rPr>
          <w:rFonts w:ascii="Calibri" w:eastAsia="Arial Unicode MS" w:hAnsi="Calibri" w:cs="Arial Unicode MS"/>
          <w:color w:val="000000"/>
          <w:sz w:val="22"/>
          <w:szCs w:val="22"/>
        </w:rPr>
        <w:t>roducing and optimising existing periodical reports within given deadlines</w:t>
      </w:r>
    </w:p>
    <w:p w14:paraId="23E876BB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Producing new and ad-hoc market research reports as required</w:t>
      </w:r>
    </w:p>
    <w:p w14:paraId="281F9F5B" w14:textId="77777777" w:rsidR="003C5073" w:rsidRDefault="00E8705E">
      <w:pPr>
        <w:pStyle w:val="a7"/>
        <w:numPr>
          <w:ilvl w:val="0"/>
          <w:numId w:val="2"/>
        </w:num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Business development and project management</w:t>
      </w:r>
    </w:p>
    <w:p w14:paraId="60311B1B" w14:textId="77777777" w:rsidR="003C5073" w:rsidRPr="00E8705E" w:rsidRDefault="00E8705E" w:rsidP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 w:hint="eastAsia"/>
          <w:color w:val="000000"/>
          <w:sz w:val="22"/>
          <w:szCs w:val="22"/>
          <w:lang w:val="en-US"/>
        </w:rPr>
        <w:t xml:space="preserve">Assist with </w:t>
      </w:r>
      <w:r>
        <w:rPr>
          <w:rFonts w:ascii="Calibri" w:eastAsia="Arial Unicode MS" w:hAnsi="Calibri" w:cs="Arial Unicode MS"/>
          <w:color w:val="000000"/>
          <w:sz w:val="22"/>
          <w:szCs w:val="22"/>
        </w:rPr>
        <w:t>business</w:t>
      </w:r>
      <w:r w:rsidRPr="00E8705E">
        <w:rPr>
          <w:rFonts w:ascii="Calibri" w:eastAsia="Arial Unicode MS" w:hAnsi="Calibri" w:cs="Arial Unicode MS"/>
          <w:color w:val="000000"/>
          <w:sz w:val="22"/>
          <w:szCs w:val="22"/>
        </w:rPr>
        <w:t xml:space="preserve"> development and project management in the areas of Interline cooperation, GSA management, line maintenance, and various general fields</w:t>
      </w:r>
    </w:p>
    <w:p w14:paraId="56E9CBB9" w14:textId="77777777" w:rsidR="003C5073" w:rsidRDefault="00E8705E">
      <w:pPr>
        <w:pStyle w:val="a7"/>
        <w:numPr>
          <w:ilvl w:val="0"/>
          <w:numId w:val="2"/>
        </w:num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Marketing events and PR activities</w:t>
      </w:r>
    </w:p>
    <w:p w14:paraId="62396E24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 w:hint="eastAsia"/>
          <w:color w:val="000000"/>
          <w:sz w:val="22"/>
          <w:szCs w:val="22"/>
          <w:lang w:val="en-US"/>
        </w:rPr>
        <w:t>Assist with</w:t>
      </w:r>
      <w:r>
        <w:rPr>
          <w:rFonts w:ascii="Calibri" w:eastAsia="Arial Unicode MS" w:hAnsi="Calibri" w:cs="Arial Unicode MS"/>
          <w:color w:val="000000"/>
          <w:sz w:val="22"/>
          <w:szCs w:val="22"/>
        </w:rPr>
        <w:t xml:space="preserve"> execution of marketing events, exhibitions and other activities</w:t>
      </w:r>
    </w:p>
    <w:p w14:paraId="50435789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Preparation of PowerPoint presentations, printing and other marketing materials, both periodical and ad-hoc</w:t>
      </w:r>
    </w:p>
    <w:p w14:paraId="4281F14B" w14:textId="77777777" w:rsidR="003C5073" w:rsidRDefault="00E8705E">
      <w:pPr>
        <w:pStyle w:val="a7"/>
        <w:numPr>
          <w:ilvl w:val="0"/>
          <w:numId w:val="2"/>
        </w:num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Additional tasks</w:t>
      </w:r>
    </w:p>
    <w:p w14:paraId="0E12B1E0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Any other tasks that may be assigned by the direct supervisor in view of company development and needs</w:t>
      </w:r>
    </w:p>
    <w:p w14:paraId="7E3E99DD" w14:textId="77777777" w:rsidR="003C5073" w:rsidRDefault="003C5073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Calibri" w:eastAsia="Arial Unicode MS" w:hAnsi="Calibri" w:cs="Arial Unicode MS"/>
          <w:color w:val="000000"/>
          <w:szCs w:val="22"/>
          <w:lang w:eastAsia="zh-CN"/>
        </w:rPr>
      </w:pPr>
    </w:p>
    <w:p w14:paraId="42A1BC08" w14:textId="77777777" w:rsidR="003C5073" w:rsidRDefault="00E8705E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Calibri" w:eastAsia="Arial Unicode MS" w:hAnsi="Calibri" w:cs="Arial Unicode MS"/>
          <w:color w:val="000000"/>
          <w:szCs w:val="22"/>
          <w:lang w:eastAsia="zh-CN"/>
        </w:rPr>
      </w:pPr>
      <w:r>
        <w:rPr>
          <w:rFonts w:ascii="Calibri" w:eastAsia="Arial Unicode MS" w:hAnsi="Calibri" w:cs="Arial Unicode MS"/>
          <w:b/>
          <w:i/>
          <w:szCs w:val="22"/>
          <w:u w:val="single"/>
          <w:lang w:eastAsia="zh-CN"/>
        </w:rPr>
        <w:t>Key requirements:</w:t>
      </w:r>
    </w:p>
    <w:p w14:paraId="51B7456A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Bachelor’s Degree or above, preferably in marketing</w:t>
      </w:r>
    </w:p>
    <w:p w14:paraId="29D8860D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Understanding of marketing functions through hands-on experience</w:t>
      </w:r>
      <w:r>
        <w:rPr>
          <w:rFonts w:ascii="Calibri" w:eastAsia="Arial Unicode MS" w:hAnsi="Calibri" w:cs="Arial Unicode MS" w:hint="eastAsia"/>
          <w:color w:val="000000"/>
          <w:sz w:val="22"/>
          <w:szCs w:val="22"/>
          <w:lang w:val="en-US"/>
        </w:rPr>
        <w:t xml:space="preserve"> is a plus</w:t>
      </w:r>
    </w:p>
    <w:p w14:paraId="729B5B17" w14:textId="072D0D6A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Proactive and able to fulfil assigned tasks according to set deadlines</w:t>
      </w:r>
    </w:p>
    <w:p w14:paraId="4D026E4D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lastRenderedPageBreak/>
        <w:t>Strong analytical skills</w:t>
      </w:r>
    </w:p>
    <w:p w14:paraId="714E5E01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Highly proficient with MS Word, Excel and PowerPoint applications</w:t>
      </w:r>
    </w:p>
    <w:p w14:paraId="66794AFD" w14:textId="769E8981" w:rsidR="003C5073" w:rsidRDefault="004F63AD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 w:hint="eastAsia"/>
          <w:color w:val="000000"/>
          <w:sz w:val="22"/>
          <w:szCs w:val="22"/>
        </w:rPr>
        <w:t>P</w:t>
      </w:r>
      <w:r w:rsidR="00E8705E">
        <w:rPr>
          <w:rFonts w:ascii="Calibri" w:eastAsia="Arial Unicode MS" w:hAnsi="Calibri" w:cs="Arial Unicode MS"/>
          <w:color w:val="000000"/>
          <w:sz w:val="22"/>
          <w:szCs w:val="22"/>
        </w:rPr>
        <w:t>roficient in English and Mandarin Chinese; exceptional writing skills in both languages</w:t>
      </w:r>
    </w:p>
    <w:p w14:paraId="563ECB36" w14:textId="77777777" w:rsidR="003C5073" w:rsidRDefault="00E8705E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</w:rPr>
        <w:t>Attentive to detail with good sense of design</w:t>
      </w:r>
    </w:p>
    <w:p w14:paraId="4206C7C2" w14:textId="77777777" w:rsidR="003C5073" w:rsidRDefault="003C5073">
      <w:pPr>
        <w:pStyle w:val="a7"/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20"/>
        <w:contextualSpacing w:val="0"/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sectPr w:rsidR="003C5073" w:rsidSect="003C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FC1A" w14:textId="77777777" w:rsidR="00874448" w:rsidRDefault="00874448" w:rsidP="00E8705E">
      <w:r>
        <w:separator/>
      </w:r>
    </w:p>
  </w:endnote>
  <w:endnote w:type="continuationSeparator" w:id="0">
    <w:p w14:paraId="18290C76" w14:textId="77777777" w:rsidR="00874448" w:rsidRDefault="00874448" w:rsidP="00E8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B542" w14:textId="77777777" w:rsidR="00874448" w:rsidRDefault="00874448" w:rsidP="00E8705E">
      <w:r>
        <w:separator/>
      </w:r>
    </w:p>
  </w:footnote>
  <w:footnote w:type="continuationSeparator" w:id="0">
    <w:p w14:paraId="566A1633" w14:textId="77777777" w:rsidR="00874448" w:rsidRDefault="00874448" w:rsidP="00E8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B1"/>
    <w:multiLevelType w:val="multilevel"/>
    <w:tmpl w:val="0EA92A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AB07AF"/>
    <w:multiLevelType w:val="multilevel"/>
    <w:tmpl w:val="48AB07A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8090776">
    <w:abstractNumId w:val="1"/>
  </w:num>
  <w:num w:numId="2" w16cid:durableId="9025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035"/>
    <w:rsid w:val="002341F5"/>
    <w:rsid w:val="002541CA"/>
    <w:rsid w:val="002B7950"/>
    <w:rsid w:val="003C5073"/>
    <w:rsid w:val="00447A6B"/>
    <w:rsid w:val="004D5A4F"/>
    <w:rsid w:val="004F63AD"/>
    <w:rsid w:val="00613172"/>
    <w:rsid w:val="00874448"/>
    <w:rsid w:val="00AD346C"/>
    <w:rsid w:val="00C26BF2"/>
    <w:rsid w:val="00DC777D"/>
    <w:rsid w:val="00E8705E"/>
    <w:rsid w:val="00FA2035"/>
    <w:rsid w:val="7D2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F72D"/>
  <w15:docId w15:val="{6DC7F949-5E99-439D-A072-575A340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73"/>
    <w:rPr>
      <w:rFonts w:ascii="Arial" w:eastAsia="宋体" w:hAnsi="Arial" w:cs="Times New Roman"/>
      <w:sz w:val="22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50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3C5073"/>
    <w:pPr>
      <w:spacing w:after="200" w:line="276" w:lineRule="auto"/>
      <w:ind w:left="720"/>
      <w:contextualSpacing/>
    </w:pPr>
    <w:rPr>
      <w:rFonts w:ascii="Verdana" w:hAnsi="Verdana"/>
      <w:sz w:val="20"/>
      <w:lang w:val="en-GB" w:eastAsia="zh-CN"/>
    </w:rPr>
  </w:style>
  <w:style w:type="character" w:customStyle="1" w:styleId="a6">
    <w:name w:val="页眉 字符"/>
    <w:basedOn w:val="a0"/>
    <w:link w:val="a5"/>
    <w:uiPriority w:val="99"/>
    <w:semiHidden/>
    <w:qFormat/>
    <w:rsid w:val="003C5073"/>
    <w:rPr>
      <w:rFonts w:ascii="Arial" w:eastAsia="宋体" w:hAnsi="Arial" w:cs="Times New Roman"/>
      <w:kern w:val="0"/>
      <w:sz w:val="18"/>
      <w:szCs w:val="18"/>
      <w:lang w:val="en-NZ" w:eastAsia="en-US"/>
    </w:rPr>
  </w:style>
  <w:style w:type="character" w:customStyle="1" w:styleId="a4">
    <w:name w:val="页脚 字符"/>
    <w:basedOn w:val="a0"/>
    <w:link w:val="a3"/>
    <w:uiPriority w:val="99"/>
    <w:semiHidden/>
    <w:rsid w:val="003C5073"/>
    <w:rPr>
      <w:rFonts w:ascii="Arial" w:eastAsia="宋体" w:hAnsi="Arial" w:cs="Times New Roman"/>
      <w:kern w:val="0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holly.zhu</dc:creator>
  <cp:lastModifiedBy>Wenjing H. zhu</cp:lastModifiedBy>
  <cp:revision>8</cp:revision>
  <dcterms:created xsi:type="dcterms:W3CDTF">2016-07-29T01:47:00Z</dcterms:created>
  <dcterms:modified xsi:type="dcterms:W3CDTF">2023-04-19T02:52:00Z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